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C6E6" w14:textId="01D096CF" w:rsidR="00A27D6E" w:rsidRPr="00813CA6" w:rsidRDefault="00A27D6E" w:rsidP="00813CA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Arial"/>
          <w:b/>
          <w:bCs/>
          <w:color w:val="000000"/>
          <w:sz w:val="27"/>
          <w:szCs w:val="27"/>
        </w:rPr>
      </w:pPr>
      <w:r>
        <w:rPr>
          <w:rFonts w:eastAsia="Times New Roman" w:cs="Arial"/>
          <w:b/>
          <w:bCs/>
          <w:noProof/>
          <w:color w:val="007A33"/>
          <w:sz w:val="30"/>
          <w:szCs w:val="30"/>
        </w:rPr>
        <w:drawing>
          <wp:inline distT="0" distB="0" distL="0" distR="0" wp14:anchorId="739D0920" wp14:editId="50D53986">
            <wp:extent cx="53721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154E9" w14:textId="77777777" w:rsidR="00813CA6" w:rsidRPr="00B30BFC" w:rsidRDefault="00813CA6" w:rsidP="00813CA6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2"/>
        </w:rPr>
      </w:pPr>
      <w:r w:rsidRPr="00B30BFC">
        <w:rPr>
          <w:rFonts w:eastAsia="Times New Roman" w:cs="Arial"/>
          <w:b/>
          <w:bCs/>
          <w:color w:val="000000"/>
          <w:sz w:val="22"/>
        </w:rPr>
        <w:t>Receive up to $1200 in tax credit for insulating your home with spray foam!</w:t>
      </w:r>
    </w:p>
    <w:p w14:paraId="69234064" w14:textId="77777777" w:rsidR="00813CA6" w:rsidRPr="00813CA6" w:rsidRDefault="00813CA6" w:rsidP="00813CA6">
      <w:pPr>
        <w:shd w:val="clear" w:color="auto" w:fill="FFFFFF"/>
        <w:rPr>
          <w:rFonts w:eastAsia="Times New Roman" w:cs="Arial"/>
          <w:color w:val="000000"/>
          <w:sz w:val="21"/>
          <w:szCs w:val="21"/>
        </w:rPr>
      </w:pPr>
      <w:r w:rsidRPr="00813CA6">
        <w:rPr>
          <w:rFonts w:eastAsia="Times New Roman" w:cs="Arial"/>
          <w:color w:val="000000"/>
          <w:sz w:val="21"/>
          <w:szCs w:val="21"/>
        </w:rPr>
        <w:t> </w:t>
      </w:r>
    </w:p>
    <w:p w14:paraId="086A1CB1" w14:textId="08E20F01" w:rsidR="00813CA6" w:rsidRPr="00B30BFC" w:rsidRDefault="000D2A78" w:rsidP="00813CA6">
      <w:pPr>
        <w:shd w:val="clear" w:color="auto" w:fill="FFFFFF"/>
        <w:spacing w:before="240" w:after="24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The Energy Efficient Home Improvement Credit (Internal Revenue Code </w:t>
      </w:r>
      <w:r w:rsidRPr="000D2A78">
        <w:rPr>
          <w:rFonts w:eastAsia="Times New Roman" w:cs="Arial"/>
          <w:color w:val="000000"/>
          <w:szCs w:val="20"/>
        </w:rPr>
        <w:t>§</w:t>
      </w:r>
      <w:r>
        <w:rPr>
          <w:rFonts w:eastAsia="Times New Roman" w:cs="Arial"/>
          <w:color w:val="000000"/>
          <w:szCs w:val="20"/>
        </w:rPr>
        <w:t>25C) provides homeowners with a tax credit for investments in certain energy efficiency retrofits, including spray foam insulation.</w:t>
      </w:r>
    </w:p>
    <w:p w14:paraId="4C966FE2" w14:textId="3FBE8BBF" w:rsidR="00813CA6" w:rsidRPr="00B30BFC" w:rsidRDefault="00CB2D22" w:rsidP="00813C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rFonts w:eastAsia="Times New Roman" w:cs="Arial"/>
          <w:color w:val="000000"/>
          <w:szCs w:val="20"/>
        </w:rPr>
      </w:pPr>
      <w:r w:rsidRPr="00CB2D22">
        <w:rPr>
          <w:rFonts w:eastAsia="Times New Roman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C6259" wp14:editId="44B8D752">
                <wp:simplePos x="0" y="0"/>
                <wp:positionH relativeFrom="column">
                  <wp:posOffset>3449955</wp:posOffset>
                </wp:positionH>
                <wp:positionV relativeFrom="paragraph">
                  <wp:posOffset>33020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5F40" w14:textId="55A92B1A" w:rsidR="00CB2D22" w:rsidRDefault="00CB2D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A9F58" wp14:editId="5230A69D">
                                  <wp:extent cx="2162175" cy="14382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2C6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65pt;margin-top:2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V8jEP3gAAAAkBAAAPAAAAAAAAAAAA&#10;AAAAAFUEAABkcnMvZG93bnJldi54bWxQSwUGAAAAAAQABADzAAAAYAUAAAAA&#10;" filled="f" stroked="f">
                <v:textbox style="mso-fit-shape-to-text:t">
                  <w:txbxContent>
                    <w:p w14:paraId="423F5F40" w14:textId="55A92B1A" w:rsidR="00CB2D22" w:rsidRDefault="00CB2D22">
                      <w:r>
                        <w:rPr>
                          <w:noProof/>
                        </w:rPr>
                        <w:drawing>
                          <wp:inline distT="0" distB="0" distL="0" distR="0" wp14:anchorId="495A9F58" wp14:editId="5230A69D">
                            <wp:extent cx="2162175" cy="14382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A6" w:rsidRPr="00B30BFC">
        <w:rPr>
          <w:rFonts w:eastAsia="Times New Roman" w:cs="Arial"/>
          <w:color w:val="000000"/>
          <w:szCs w:val="20"/>
        </w:rPr>
        <w:t xml:space="preserve">The new Energy Efficient Home Improvement Credit </w:t>
      </w:r>
      <w:r w:rsidR="000D2A78">
        <w:rPr>
          <w:rFonts w:eastAsia="Times New Roman" w:cs="Arial"/>
          <w:color w:val="000000"/>
          <w:szCs w:val="20"/>
        </w:rPr>
        <w:t>(EEHIC):</w:t>
      </w:r>
    </w:p>
    <w:p w14:paraId="424F083E" w14:textId="514EAC19" w:rsidR="00813CA6" w:rsidRPr="00B30BFC" w:rsidRDefault="000D2A78" w:rsidP="00813CA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Begins January 1</w:t>
      </w:r>
      <w:r w:rsidRPr="000D2A78">
        <w:rPr>
          <w:rFonts w:eastAsia="Times New Roman" w:cs="Arial"/>
          <w:color w:val="000000"/>
          <w:szCs w:val="20"/>
          <w:vertAlign w:val="superscript"/>
        </w:rPr>
        <w:t>st</w:t>
      </w:r>
      <w:r>
        <w:rPr>
          <w:rFonts w:eastAsia="Times New Roman" w:cs="Arial"/>
          <w:color w:val="000000"/>
          <w:szCs w:val="20"/>
        </w:rPr>
        <w:t>, 2023, and ends December 31</w:t>
      </w:r>
      <w:r w:rsidRPr="000D2A78">
        <w:rPr>
          <w:rFonts w:eastAsia="Times New Roman" w:cs="Arial"/>
          <w:color w:val="000000"/>
          <w:szCs w:val="20"/>
          <w:vertAlign w:val="superscript"/>
        </w:rPr>
        <w:t>st</w:t>
      </w:r>
      <w:r>
        <w:rPr>
          <w:rFonts w:eastAsia="Times New Roman" w:cs="Arial"/>
          <w:color w:val="000000"/>
          <w:szCs w:val="20"/>
        </w:rPr>
        <w:t>, 2032</w:t>
      </w:r>
    </w:p>
    <w:p w14:paraId="6CFC15E0" w14:textId="4C2DD875" w:rsidR="00813CA6" w:rsidRPr="00B30BFC" w:rsidRDefault="000D2A78" w:rsidP="00813CA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Claim 30% of spray foam insulation and air seal solution up to $1200</w:t>
      </w:r>
    </w:p>
    <w:p w14:paraId="3C2C7315" w14:textId="1B65FD72" w:rsidR="00813CA6" w:rsidRDefault="000D2A78" w:rsidP="00813CA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Homeowners can claim this credit annually (ex: insulate your attic one year and basement the next)</w:t>
      </w:r>
    </w:p>
    <w:p w14:paraId="76624F9F" w14:textId="77A63EA7" w:rsidR="000D2A78" w:rsidRPr="00B30BFC" w:rsidRDefault="000D2A78" w:rsidP="00813CA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Claim the credit on your year-end tax filing</w:t>
      </w:r>
    </w:p>
    <w:p w14:paraId="1047CB0B" w14:textId="770FC13E" w:rsidR="00813CA6" w:rsidRDefault="000D2A78" w:rsidP="00B30BFC">
      <w:pPr>
        <w:shd w:val="clear" w:color="auto" w:fill="FFFFFF"/>
        <w:spacing w:before="240" w:after="240"/>
        <w:jc w:val="center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Contact us today to discuss your project and how to achieve the full IRA tax credit.</w:t>
      </w:r>
    </w:p>
    <w:p w14:paraId="327557C4" w14:textId="5AB4D7F0" w:rsidR="00AB2600" w:rsidRDefault="00AB2600" w:rsidP="00B30BFC">
      <w:pPr>
        <w:shd w:val="clear" w:color="auto" w:fill="FFFFFF"/>
        <w:spacing w:before="240" w:after="240"/>
        <w:jc w:val="center"/>
        <w:rPr>
          <w:rFonts w:eastAsia="Times New Roman" w:cs="Arial"/>
          <w:color w:val="000000"/>
          <w:szCs w:val="20"/>
        </w:rPr>
      </w:pPr>
    </w:p>
    <w:p w14:paraId="66CCF4F1" w14:textId="61AD803A" w:rsidR="00AB2600" w:rsidRPr="00B30BFC" w:rsidRDefault="00AB2600" w:rsidP="00B30BFC">
      <w:pPr>
        <w:shd w:val="clear" w:color="auto" w:fill="FFFFFF"/>
        <w:spacing w:before="240" w:after="240"/>
        <w:jc w:val="center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To learn more </w:t>
      </w:r>
      <w:r w:rsidRPr="00AB2600">
        <w:rPr>
          <w:rFonts w:eastAsia="Times New Roman" w:cs="Arial"/>
          <w:color w:val="000000"/>
          <w:szCs w:val="20"/>
        </w:rPr>
        <w:t xml:space="preserve">about the EEHIC tax credit, </w:t>
      </w:r>
      <w:r>
        <w:rPr>
          <w:rFonts w:eastAsia="Times New Roman" w:cs="Arial"/>
          <w:color w:val="000000"/>
          <w:szCs w:val="20"/>
        </w:rPr>
        <w:t>click the button below o</w:t>
      </w:r>
      <w:r w:rsidR="00FF4402">
        <w:rPr>
          <w:rFonts w:eastAsia="Times New Roman" w:cs="Arial"/>
          <w:color w:val="000000"/>
          <w:szCs w:val="20"/>
        </w:rPr>
        <w:t>r</w:t>
      </w:r>
      <w:r>
        <w:rPr>
          <w:rFonts w:eastAsia="Times New Roman" w:cs="Arial"/>
          <w:color w:val="000000"/>
          <w:szCs w:val="20"/>
        </w:rPr>
        <w:t xml:space="preserve"> </w:t>
      </w:r>
      <w:r w:rsidRPr="00AB2600">
        <w:rPr>
          <w:rFonts w:eastAsia="Times New Roman" w:cs="Arial"/>
          <w:color w:val="000000"/>
          <w:szCs w:val="20"/>
        </w:rPr>
        <w:t>go to sprayfoamtaxcredit.com/</w:t>
      </w:r>
      <w:proofErr w:type="spellStart"/>
      <w:r w:rsidRPr="00AB2600">
        <w:rPr>
          <w:rFonts w:eastAsia="Times New Roman" w:cs="Arial"/>
          <w:color w:val="000000"/>
          <w:szCs w:val="20"/>
        </w:rPr>
        <w:t>eehic</w:t>
      </w:r>
      <w:proofErr w:type="spellEnd"/>
      <w:r w:rsidRPr="00AB2600">
        <w:rPr>
          <w:rFonts w:eastAsia="Times New Roman" w:cs="Arial"/>
          <w:color w:val="000000"/>
          <w:szCs w:val="20"/>
        </w:rPr>
        <w:t>.</w:t>
      </w:r>
    </w:p>
    <w:p w14:paraId="2D451361" w14:textId="69D25C10" w:rsidR="00813CA6" w:rsidRPr="00813CA6" w:rsidRDefault="00A27D6E" w:rsidP="00813CA6">
      <w:pPr>
        <w:shd w:val="clear" w:color="auto" w:fill="FFFFFF"/>
        <w:spacing w:before="240" w:after="240"/>
        <w:jc w:val="center"/>
        <w:rPr>
          <w:rFonts w:eastAsia="Times New Roman" w:cs="Arial"/>
          <w:color w:val="000000"/>
          <w:sz w:val="21"/>
          <w:szCs w:val="21"/>
        </w:rPr>
      </w:pPr>
      <w:hyperlink r:id="rId8" w:history="1">
        <w:r w:rsidR="00813CA6" w:rsidRPr="00813CA6">
          <w:rPr>
            <w:rFonts w:eastAsia="Times New Roman" w:cs="Arial"/>
            <w:b/>
            <w:bCs/>
            <w:color w:val="FFFFFF"/>
            <w:szCs w:val="20"/>
            <w:u w:val="single"/>
            <w:bdr w:val="single" w:sz="6" w:space="0" w:color="000000" w:frame="1"/>
            <w:shd w:val="clear" w:color="auto" w:fill="007A33"/>
          </w:rPr>
          <w:t>Learn More​​​​​</w:t>
        </w:r>
      </w:hyperlink>
    </w:p>
    <w:p w14:paraId="00BEBCC0" w14:textId="77777777" w:rsidR="00B827D1" w:rsidRDefault="00A27D6E" w:rsidP="00813CA6">
      <w:pPr>
        <w:jc w:val="center"/>
      </w:pPr>
    </w:p>
    <w:sectPr w:rsidR="00B827D1" w:rsidSect="00EA03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1186"/>
    <w:multiLevelType w:val="multilevel"/>
    <w:tmpl w:val="01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469D9"/>
    <w:multiLevelType w:val="multilevel"/>
    <w:tmpl w:val="F2F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bQ0szAxMjAxNjJS0lEKTi0uzszPAykwrwUAUIqPiywAAAA="/>
  </w:docVars>
  <w:rsids>
    <w:rsidRoot w:val="00813CA6"/>
    <w:rsid w:val="000D2A78"/>
    <w:rsid w:val="00143CB1"/>
    <w:rsid w:val="002C5F58"/>
    <w:rsid w:val="003060B2"/>
    <w:rsid w:val="00435049"/>
    <w:rsid w:val="00813CA6"/>
    <w:rsid w:val="00A27D6E"/>
    <w:rsid w:val="00AB2600"/>
    <w:rsid w:val="00B043AE"/>
    <w:rsid w:val="00B30BFC"/>
    <w:rsid w:val="00CB2D22"/>
    <w:rsid w:val="00CE7F35"/>
    <w:rsid w:val="00EA032B"/>
    <w:rsid w:val="00FB72D6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9443"/>
  <w15:chartTrackingRefBased/>
  <w15:docId w15:val="{6B04DA02-6EE9-4CC1-AD29-9595E532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pardot.com/l/305691/2022-09-27/2hwpv2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388A7AEBE344A986EB66CF899D8D" ma:contentTypeVersion="16" ma:contentTypeDescription="Create a new document." ma:contentTypeScope="" ma:versionID="fd68cf9ced4282a7a2aa19148722053c">
  <xsd:schema xmlns:xsd="http://www.w3.org/2001/XMLSchema" xmlns:xs="http://www.w3.org/2001/XMLSchema" xmlns:p="http://schemas.microsoft.com/office/2006/metadata/properties" xmlns:ns2="a47ec3ef-81aa-47b6-a142-5b39251b6ea5" xmlns:ns3="b612a83b-01a8-49c3-a26f-c9d6e9b355c1" targetNamespace="http://schemas.microsoft.com/office/2006/metadata/properties" ma:root="true" ma:fieldsID="69590417bb3ba69f0c255a8c937e7d99" ns2:_="" ns3:_="">
    <xsd:import namespace="a47ec3ef-81aa-47b6-a142-5b39251b6ea5"/>
    <xsd:import namespace="b612a83b-01a8-49c3-a26f-c9d6e9b35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c3ef-81aa-47b6-a142-5b39251b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a83b-01a8-49c3-a26f-c9d6e9b35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71cf-6fdf-4762-a505-d06bbcfe2abb}" ma:internalName="TaxCatchAll" ma:showField="CatchAllData" ma:web="b612a83b-01a8-49c3-a26f-c9d6e9b35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2a83b-01a8-49c3-a26f-c9d6e9b355c1" xsi:nil="true"/>
    <lcf76f155ced4ddcb4097134ff3c332f xmlns="a47ec3ef-81aa-47b6-a142-5b39251b6e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7ED94-197C-4E05-A20E-EEE8BBC4C726}"/>
</file>

<file path=customXml/itemProps2.xml><?xml version="1.0" encoding="utf-8"?>
<ds:datastoreItem xmlns:ds="http://schemas.openxmlformats.org/officeDocument/2006/customXml" ds:itemID="{9736732D-BA58-4EE6-A121-8618678D6C9E}"/>
</file>

<file path=customXml/itemProps3.xml><?xml version="1.0" encoding="utf-8"?>
<ds:datastoreItem xmlns:ds="http://schemas.openxmlformats.org/officeDocument/2006/customXml" ds:itemID="{97655023-625A-4DC8-ABCA-9AF0D9234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Snowman</dc:creator>
  <cp:keywords/>
  <dc:description/>
  <cp:lastModifiedBy>Greg Snowman</cp:lastModifiedBy>
  <cp:revision>8</cp:revision>
  <dcterms:created xsi:type="dcterms:W3CDTF">2022-10-03T16:24:00Z</dcterms:created>
  <dcterms:modified xsi:type="dcterms:W3CDTF">2022-10-12T18:44:00Z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0x010100B73A388A7AEBE344A986EB66CF899D8D</vt:lpwstr>
  </property>
</Properties>
</file>